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03F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color w:val="111111"/>
        </w:rPr>
      </w:pPr>
      <w:r>
        <w:rPr>
          <w:rStyle w:val="c1"/>
          <w:color w:val="111111"/>
        </w:rPr>
        <w:t xml:space="preserve">                                                                                                                     Подготовили: </w:t>
      </w:r>
    </w:p>
    <w:p w:rsidR="0039303F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color w:val="111111"/>
        </w:rPr>
      </w:pPr>
      <w:r>
        <w:rPr>
          <w:rStyle w:val="c1"/>
          <w:color w:val="111111"/>
        </w:rPr>
        <w:t xml:space="preserve">                                                                                                                         </w:t>
      </w:r>
      <w:proofErr w:type="spellStart"/>
      <w:r>
        <w:rPr>
          <w:rStyle w:val="c1"/>
          <w:color w:val="111111"/>
        </w:rPr>
        <w:t>Изместьева</w:t>
      </w:r>
      <w:proofErr w:type="spellEnd"/>
      <w:r>
        <w:rPr>
          <w:rStyle w:val="c1"/>
          <w:color w:val="111111"/>
        </w:rPr>
        <w:t xml:space="preserve"> Е.В.</w:t>
      </w:r>
    </w:p>
    <w:p w:rsidR="0039303F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jc w:val="right"/>
        <w:rPr>
          <w:rStyle w:val="c1"/>
          <w:color w:val="111111"/>
        </w:rPr>
      </w:pPr>
      <w:r>
        <w:rPr>
          <w:rStyle w:val="c1"/>
          <w:color w:val="111111"/>
        </w:rPr>
        <w:t xml:space="preserve"> </w:t>
      </w:r>
      <w:proofErr w:type="spellStart"/>
      <w:r>
        <w:rPr>
          <w:rStyle w:val="c1"/>
          <w:color w:val="111111"/>
        </w:rPr>
        <w:t>Макотрина</w:t>
      </w:r>
      <w:proofErr w:type="spellEnd"/>
      <w:r>
        <w:rPr>
          <w:rStyle w:val="c1"/>
          <w:color w:val="111111"/>
        </w:rPr>
        <w:t xml:space="preserve"> М.А.</w:t>
      </w:r>
    </w:p>
    <w:p w:rsidR="0039303F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</w:rPr>
      </w:pPr>
    </w:p>
    <w:p w:rsidR="0039303F" w:rsidRPr="0039303F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color w:val="111111"/>
          <w:sz w:val="28"/>
          <w:szCs w:val="28"/>
        </w:rPr>
      </w:pPr>
      <w:r w:rsidRPr="0039303F">
        <w:rPr>
          <w:rStyle w:val="c1"/>
          <w:b/>
          <w:color w:val="111111"/>
          <w:sz w:val="28"/>
          <w:szCs w:val="28"/>
        </w:rPr>
        <w:t xml:space="preserve">Аналитическая информация </w:t>
      </w:r>
    </w:p>
    <w:p w:rsidR="0039303F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color w:val="111111"/>
          <w:sz w:val="28"/>
          <w:szCs w:val="28"/>
        </w:rPr>
      </w:pPr>
      <w:r w:rsidRPr="0039303F">
        <w:rPr>
          <w:rStyle w:val="c1"/>
          <w:b/>
          <w:color w:val="111111"/>
          <w:sz w:val="28"/>
          <w:szCs w:val="28"/>
        </w:rPr>
        <w:t xml:space="preserve">«Использование блоков </w:t>
      </w:r>
      <w:proofErr w:type="spellStart"/>
      <w:r w:rsidRPr="0039303F">
        <w:rPr>
          <w:rStyle w:val="c1"/>
          <w:b/>
          <w:color w:val="111111"/>
          <w:sz w:val="28"/>
          <w:szCs w:val="28"/>
        </w:rPr>
        <w:t>Дьенеша</w:t>
      </w:r>
      <w:proofErr w:type="spellEnd"/>
      <w:r w:rsidRPr="0039303F">
        <w:rPr>
          <w:rStyle w:val="c1"/>
          <w:b/>
          <w:color w:val="111111"/>
          <w:sz w:val="28"/>
          <w:szCs w:val="28"/>
        </w:rPr>
        <w:t xml:space="preserve"> для развития логического мышления детей 4 – 5 лет»</w:t>
      </w:r>
    </w:p>
    <w:p w:rsidR="00105127" w:rsidRPr="0039303F" w:rsidRDefault="00105127" w:rsidP="0039303F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color w:val="111111"/>
          <w:sz w:val="28"/>
          <w:szCs w:val="28"/>
        </w:rPr>
      </w:pPr>
      <w:r>
        <w:rPr>
          <w:rStyle w:val="c1"/>
          <w:b/>
          <w:color w:val="111111"/>
          <w:sz w:val="28"/>
          <w:szCs w:val="28"/>
        </w:rPr>
        <w:t>(2020-2021 учебный год)</w:t>
      </w:r>
    </w:p>
    <w:p w:rsidR="0039303F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color w:val="111111"/>
        </w:rPr>
      </w:pPr>
    </w:p>
    <w:p w:rsidR="0039303F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4"/>
          <w:b/>
          <w:bCs/>
          <w:color w:val="111111"/>
          <w:sz w:val="28"/>
          <w:szCs w:val="28"/>
        </w:rPr>
      </w:pPr>
      <w:r>
        <w:rPr>
          <w:rStyle w:val="c4"/>
          <w:b/>
          <w:bCs/>
          <w:color w:val="111111"/>
          <w:sz w:val="28"/>
          <w:szCs w:val="28"/>
        </w:rPr>
        <w:t> </w:t>
      </w:r>
      <w:r>
        <w:rPr>
          <w:rStyle w:val="c4"/>
          <w:b/>
          <w:bCs/>
          <w:color w:val="111111"/>
          <w:sz w:val="28"/>
          <w:szCs w:val="28"/>
          <w:u w:val="single"/>
        </w:rPr>
        <w:t>Актуальность</w:t>
      </w:r>
      <w:r>
        <w:rPr>
          <w:rStyle w:val="c4"/>
          <w:b/>
          <w:bCs/>
          <w:color w:val="111111"/>
          <w:sz w:val="28"/>
          <w:szCs w:val="28"/>
        </w:rPr>
        <w:t>: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111111"/>
        </w:rPr>
        <w:t> </w:t>
      </w:r>
      <w:r w:rsidRPr="00D103AB">
        <w:rPr>
          <w:rStyle w:val="c1"/>
          <w:color w:val="111111"/>
          <w:sz w:val="28"/>
          <w:szCs w:val="28"/>
        </w:rPr>
        <w:t xml:space="preserve">«Без игры </w:t>
      </w:r>
      <w:proofErr w:type="gramStart"/>
      <w:r w:rsidRPr="00D103AB">
        <w:rPr>
          <w:rStyle w:val="c1"/>
          <w:color w:val="111111"/>
          <w:sz w:val="28"/>
          <w:szCs w:val="28"/>
        </w:rPr>
        <w:t>нет и не может</w:t>
      </w:r>
      <w:proofErr w:type="gramEnd"/>
      <w:r w:rsidRPr="00D103AB">
        <w:rPr>
          <w:rStyle w:val="c1"/>
          <w:color w:val="111111"/>
          <w:sz w:val="28"/>
          <w:szCs w:val="28"/>
        </w:rPr>
        <w:t xml:space="preserve"> быть полноценного умственного развития. Игра - это огромное светлое окно, через которое в духовный мир ребёнка вливается живительный поток представлений, понятий об окружающем мире. Игра - это искра, зажигающий огонек пытливости и любознательности» В. А. Сухомлинский.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>Только играя, ребёнок приобретает новые знания, умения, навыки. Игры, способствующие развитию восприятия, внимания, памяти, мышления, развитию творческих способностей, направлены на умственное развитие дошкольника в целом.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 xml:space="preserve">Эффективное развитие интеллектуальных способностей детей дошкольного возраста с учетом </w:t>
      </w:r>
      <w:proofErr w:type="spellStart"/>
      <w:r w:rsidRPr="00D103AB">
        <w:rPr>
          <w:rStyle w:val="c1"/>
          <w:color w:val="111111"/>
          <w:sz w:val="28"/>
          <w:szCs w:val="28"/>
        </w:rPr>
        <w:t>сензитивных</w:t>
      </w:r>
      <w:proofErr w:type="spellEnd"/>
      <w:r w:rsidRPr="00D103AB">
        <w:rPr>
          <w:rStyle w:val="c1"/>
          <w:color w:val="111111"/>
          <w:sz w:val="28"/>
          <w:szCs w:val="28"/>
        </w:rPr>
        <w:t xml:space="preserve"> периодов развития – одна из актуальных проблем современности.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4"/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 xml:space="preserve">Блоки </w:t>
      </w:r>
      <w:proofErr w:type="spellStart"/>
      <w:r w:rsidRPr="00D103AB">
        <w:rPr>
          <w:rStyle w:val="c1"/>
          <w:color w:val="111111"/>
          <w:sz w:val="28"/>
          <w:szCs w:val="28"/>
        </w:rPr>
        <w:t>Дьенеша</w:t>
      </w:r>
      <w:proofErr w:type="spellEnd"/>
      <w:r w:rsidRPr="00D103AB">
        <w:rPr>
          <w:rStyle w:val="c1"/>
          <w:color w:val="111111"/>
          <w:sz w:val="28"/>
          <w:szCs w:val="28"/>
        </w:rPr>
        <w:t> являются незаменимыми помощниками в освоении детьми программы по формированию элементарных математических представлений.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> </w:t>
      </w:r>
      <w:proofErr w:type="gramStart"/>
      <w:r w:rsidRPr="00D103AB">
        <w:rPr>
          <w:rStyle w:val="c1"/>
          <w:color w:val="111111"/>
          <w:sz w:val="28"/>
          <w:szCs w:val="28"/>
        </w:rPr>
        <w:t>Умение</w:t>
      </w:r>
      <w:proofErr w:type="gramEnd"/>
      <w:r w:rsidRPr="00D103AB">
        <w:rPr>
          <w:rStyle w:val="c1"/>
          <w:color w:val="111111"/>
          <w:sz w:val="28"/>
          <w:szCs w:val="28"/>
        </w:rPr>
        <w:t xml:space="preserve"> верно улавливать причинно-следственные связи, находить параметры, связывающие различные на первый взгляд события и предметы, навык мыслить системно – это важнейшие условия успеха в профессиональной и личностной сфере, а значит, развитие логического математического мышления – залог будущей жизненной успешности наших детей. Для решения этой задачи как нельзя лучше подходят блоки </w:t>
      </w:r>
      <w:proofErr w:type="spellStart"/>
      <w:r w:rsidRPr="00D103AB">
        <w:rPr>
          <w:rStyle w:val="c1"/>
          <w:color w:val="111111"/>
          <w:sz w:val="28"/>
          <w:szCs w:val="28"/>
        </w:rPr>
        <w:t>Дьенеша</w:t>
      </w:r>
      <w:proofErr w:type="spellEnd"/>
      <w:r w:rsidRPr="00D103AB">
        <w:rPr>
          <w:rStyle w:val="c1"/>
          <w:color w:val="111111"/>
          <w:sz w:val="28"/>
          <w:szCs w:val="28"/>
        </w:rPr>
        <w:t>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 xml:space="preserve">Использование в совместной деятельности педагога и дошкольников логических блоков </w:t>
      </w:r>
      <w:proofErr w:type="spellStart"/>
      <w:r w:rsidRPr="00D103AB">
        <w:rPr>
          <w:rStyle w:val="c1"/>
          <w:color w:val="111111"/>
          <w:sz w:val="28"/>
          <w:szCs w:val="28"/>
        </w:rPr>
        <w:t>Дьенеша</w:t>
      </w:r>
      <w:proofErr w:type="spellEnd"/>
      <w:r w:rsidRPr="00D103AB">
        <w:rPr>
          <w:rStyle w:val="c1"/>
          <w:color w:val="111111"/>
          <w:sz w:val="28"/>
          <w:szCs w:val="28"/>
        </w:rPr>
        <w:t> имеет большое значение для всестороннего развития детей: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 xml:space="preserve">1. Блоки </w:t>
      </w:r>
      <w:proofErr w:type="spellStart"/>
      <w:r w:rsidRPr="00D103AB">
        <w:rPr>
          <w:rStyle w:val="c1"/>
          <w:color w:val="111111"/>
          <w:sz w:val="28"/>
          <w:szCs w:val="28"/>
        </w:rPr>
        <w:t>Дьенеша</w:t>
      </w:r>
      <w:proofErr w:type="spellEnd"/>
      <w:r w:rsidRPr="00D103AB">
        <w:rPr>
          <w:rStyle w:val="c1"/>
          <w:color w:val="111111"/>
          <w:sz w:val="28"/>
          <w:szCs w:val="28"/>
        </w:rPr>
        <w:t xml:space="preserve"> знакомят детей с основными геометрическими фигурами, учат различать их по цвету, форме, величине.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 xml:space="preserve">2. Блоки </w:t>
      </w:r>
      <w:proofErr w:type="spellStart"/>
      <w:r w:rsidRPr="00D103AB">
        <w:rPr>
          <w:rStyle w:val="c1"/>
          <w:color w:val="111111"/>
          <w:sz w:val="28"/>
          <w:szCs w:val="28"/>
        </w:rPr>
        <w:t>Дьенеша</w:t>
      </w:r>
      <w:proofErr w:type="spellEnd"/>
      <w:r w:rsidRPr="00D103AB">
        <w:rPr>
          <w:rStyle w:val="c1"/>
          <w:color w:val="111111"/>
          <w:sz w:val="28"/>
          <w:szCs w:val="28"/>
        </w:rPr>
        <w:t xml:space="preserve"> способствуют развитию у малышей логического мышления, комбинаторики, аналитических способностей, формируют начальные навыки, необходимые детям в дальнейшем для умения решать логические задачи.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 xml:space="preserve">3. Блоки </w:t>
      </w:r>
      <w:proofErr w:type="spellStart"/>
      <w:r w:rsidRPr="00D103AB">
        <w:rPr>
          <w:rStyle w:val="c1"/>
          <w:color w:val="111111"/>
          <w:sz w:val="28"/>
          <w:szCs w:val="28"/>
        </w:rPr>
        <w:t>Дьенеша</w:t>
      </w:r>
      <w:proofErr w:type="spellEnd"/>
      <w:r w:rsidRPr="00D103AB">
        <w:rPr>
          <w:rStyle w:val="c1"/>
          <w:color w:val="111111"/>
          <w:sz w:val="28"/>
          <w:szCs w:val="28"/>
        </w:rPr>
        <w:t xml:space="preserve"> помогают развить у дошкольников умение выявлять в объектах разнообразные свойства, называть их, адекватно обозначать словами их отсутствие, абстрагировать и удерживать в памяти одновременно два или три свойства объекта, обобщать рассматриваемые объекты по одному или нескольким свойствам.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lastRenderedPageBreak/>
        <w:t xml:space="preserve">4. Блоки </w:t>
      </w:r>
      <w:proofErr w:type="spellStart"/>
      <w:r w:rsidRPr="00D103AB">
        <w:rPr>
          <w:rStyle w:val="c1"/>
          <w:color w:val="111111"/>
          <w:sz w:val="28"/>
          <w:szCs w:val="28"/>
        </w:rPr>
        <w:t>Дьенеша</w:t>
      </w:r>
      <w:proofErr w:type="spellEnd"/>
      <w:r w:rsidRPr="00D103AB">
        <w:rPr>
          <w:rStyle w:val="c1"/>
          <w:color w:val="111111"/>
          <w:sz w:val="28"/>
          <w:szCs w:val="28"/>
        </w:rPr>
        <w:t> дают детям первое представление о таких сложнейших понятиях информатики как алгоритмы, кодирование информации, логические операции.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 xml:space="preserve">5. Блоки </w:t>
      </w:r>
      <w:proofErr w:type="spellStart"/>
      <w:r w:rsidRPr="00D103AB">
        <w:rPr>
          <w:rStyle w:val="c1"/>
          <w:color w:val="111111"/>
          <w:sz w:val="28"/>
          <w:szCs w:val="28"/>
        </w:rPr>
        <w:t>Дьенеша</w:t>
      </w:r>
      <w:proofErr w:type="spellEnd"/>
      <w:r w:rsidRPr="00D103AB">
        <w:rPr>
          <w:rStyle w:val="c1"/>
          <w:color w:val="111111"/>
          <w:sz w:val="28"/>
          <w:szCs w:val="28"/>
        </w:rPr>
        <w:t xml:space="preserve"> способствуют развитию речи: малыши строят фразы с союзами "и", "или", частицей "не" и т. д.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 xml:space="preserve">6. Блоки </w:t>
      </w:r>
      <w:proofErr w:type="spellStart"/>
      <w:r w:rsidRPr="00D103AB">
        <w:rPr>
          <w:rStyle w:val="c1"/>
          <w:color w:val="111111"/>
          <w:sz w:val="28"/>
          <w:szCs w:val="28"/>
        </w:rPr>
        <w:t>Дьенеша</w:t>
      </w:r>
      <w:proofErr w:type="spellEnd"/>
      <w:r w:rsidRPr="00D103AB">
        <w:rPr>
          <w:rStyle w:val="c1"/>
          <w:color w:val="111111"/>
          <w:sz w:val="28"/>
          <w:szCs w:val="28"/>
        </w:rPr>
        <w:t xml:space="preserve"> помогают развивать психические процессы дошкольников: восприятие, внимание, память, воображение и интеллект.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 xml:space="preserve">7. Блоки </w:t>
      </w:r>
      <w:proofErr w:type="spellStart"/>
      <w:r w:rsidRPr="00D103AB">
        <w:rPr>
          <w:rStyle w:val="c1"/>
          <w:color w:val="111111"/>
          <w:sz w:val="28"/>
          <w:szCs w:val="28"/>
        </w:rPr>
        <w:t>Дьенеша</w:t>
      </w:r>
      <w:proofErr w:type="spellEnd"/>
      <w:r w:rsidRPr="00D103AB">
        <w:rPr>
          <w:rStyle w:val="c1"/>
          <w:color w:val="111111"/>
          <w:sz w:val="28"/>
          <w:szCs w:val="28"/>
        </w:rPr>
        <w:t xml:space="preserve"> развивают творческое воображение и учат детей </w:t>
      </w:r>
      <w:proofErr w:type="spellStart"/>
      <w:r w:rsidRPr="00D103AB">
        <w:rPr>
          <w:rStyle w:val="c1"/>
          <w:color w:val="111111"/>
          <w:sz w:val="28"/>
          <w:szCs w:val="28"/>
        </w:rPr>
        <w:t>креативно</w:t>
      </w:r>
      <w:proofErr w:type="spellEnd"/>
      <w:r w:rsidRPr="00D103AB">
        <w:rPr>
          <w:rStyle w:val="c1"/>
          <w:color w:val="111111"/>
          <w:sz w:val="28"/>
          <w:szCs w:val="28"/>
        </w:rPr>
        <w:t xml:space="preserve"> мыслить.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4"/>
          <w:b/>
          <w:bCs/>
          <w:color w:val="111111"/>
          <w:sz w:val="28"/>
          <w:szCs w:val="28"/>
          <w:u w:val="single"/>
        </w:rPr>
        <w:t>Цель</w:t>
      </w:r>
      <w:r w:rsidRPr="00D103AB">
        <w:rPr>
          <w:rStyle w:val="c4"/>
          <w:b/>
          <w:bCs/>
          <w:color w:val="111111"/>
          <w:sz w:val="28"/>
          <w:szCs w:val="28"/>
        </w:rPr>
        <w:t>:</w:t>
      </w:r>
      <w:r w:rsidRPr="00D103AB">
        <w:rPr>
          <w:rStyle w:val="c1"/>
          <w:color w:val="111111"/>
          <w:sz w:val="28"/>
          <w:szCs w:val="28"/>
        </w:rPr>
        <w:t xml:space="preserve"> развитие интеллектуальных, творческих, личностных качеств ребенка дошкольного возраста, посредством использования блоков </w:t>
      </w:r>
      <w:proofErr w:type="spellStart"/>
      <w:r w:rsidRPr="00D103AB">
        <w:rPr>
          <w:rStyle w:val="c1"/>
          <w:color w:val="111111"/>
          <w:sz w:val="28"/>
          <w:szCs w:val="28"/>
        </w:rPr>
        <w:t>Дьенеша</w:t>
      </w:r>
      <w:proofErr w:type="spellEnd"/>
      <w:r w:rsidRPr="00D103AB">
        <w:rPr>
          <w:rStyle w:val="c1"/>
          <w:color w:val="111111"/>
          <w:sz w:val="28"/>
          <w:szCs w:val="28"/>
        </w:rPr>
        <w:t>.</w:t>
      </w:r>
    </w:p>
    <w:p w:rsidR="0039303F" w:rsidRPr="00D103AB" w:rsidRDefault="00D103AB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4"/>
          <w:b/>
          <w:bCs/>
          <w:color w:val="111111"/>
          <w:sz w:val="28"/>
          <w:szCs w:val="28"/>
          <w:u w:val="single"/>
        </w:rPr>
        <w:t>З</w:t>
      </w:r>
      <w:r w:rsidR="0039303F" w:rsidRPr="00D103AB">
        <w:rPr>
          <w:rStyle w:val="c4"/>
          <w:b/>
          <w:bCs/>
          <w:color w:val="111111"/>
          <w:sz w:val="28"/>
          <w:szCs w:val="28"/>
          <w:u w:val="single"/>
        </w:rPr>
        <w:t>адачи</w:t>
      </w:r>
      <w:r w:rsidRPr="00D103AB">
        <w:rPr>
          <w:rStyle w:val="c4"/>
          <w:b/>
          <w:bCs/>
          <w:color w:val="111111"/>
          <w:sz w:val="28"/>
          <w:szCs w:val="28"/>
          <w:u w:val="single"/>
        </w:rPr>
        <w:t xml:space="preserve"> на 2020-2021 </w:t>
      </w:r>
      <w:proofErr w:type="spellStart"/>
      <w:r w:rsidRPr="00D103AB">
        <w:rPr>
          <w:rStyle w:val="c4"/>
          <w:b/>
          <w:bCs/>
          <w:color w:val="111111"/>
          <w:sz w:val="28"/>
          <w:szCs w:val="28"/>
          <w:u w:val="single"/>
        </w:rPr>
        <w:t>уч</w:t>
      </w:r>
      <w:proofErr w:type="spellEnd"/>
      <w:r w:rsidRPr="00D103AB">
        <w:rPr>
          <w:rStyle w:val="c4"/>
          <w:b/>
          <w:bCs/>
          <w:color w:val="111111"/>
          <w:sz w:val="28"/>
          <w:szCs w:val="28"/>
          <w:u w:val="single"/>
        </w:rPr>
        <w:t>. год</w:t>
      </w:r>
      <w:r w:rsidR="0039303F" w:rsidRPr="00D103AB">
        <w:rPr>
          <w:rStyle w:val="c4"/>
          <w:b/>
          <w:bCs/>
          <w:color w:val="111111"/>
          <w:sz w:val="28"/>
          <w:szCs w:val="28"/>
        </w:rPr>
        <w:t>: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>1. Изучить и проанализировать психолого-педагогическую и методическую литературу по теме</w:t>
      </w:r>
      <w:r w:rsidR="00D103AB" w:rsidRPr="00D103AB">
        <w:rPr>
          <w:rStyle w:val="c1"/>
          <w:color w:val="111111"/>
          <w:sz w:val="28"/>
          <w:szCs w:val="28"/>
        </w:rPr>
        <w:t xml:space="preserve"> «Блоки </w:t>
      </w:r>
      <w:proofErr w:type="spellStart"/>
      <w:r w:rsidR="00D103AB" w:rsidRPr="00D103AB">
        <w:rPr>
          <w:rStyle w:val="c1"/>
          <w:color w:val="111111"/>
          <w:sz w:val="28"/>
          <w:szCs w:val="28"/>
        </w:rPr>
        <w:t>Дьенеша</w:t>
      </w:r>
      <w:proofErr w:type="spellEnd"/>
      <w:r w:rsidR="00D103AB" w:rsidRPr="00D103AB">
        <w:rPr>
          <w:rStyle w:val="c1"/>
          <w:color w:val="111111"/>
          <w:sz w:val="28"/>
          <w:szCs w:val="28"/>
        </w:rPr>
        <w:t xml:space="preserve"> для развития логического мышления детей 4-5 лет»</w:t>
      </w:r>
      <w:r w:rsidRPr="00D103AB">
        <w:rPr>
          <w:rStyle w:val="c1"/>
          <w:color w:val="111111"/>
          <w:sz w:val="28"/>
          <w:szCs w:val="28"/>
        </w:rPr>
        <w:t>, изучить педагогический опыт через статьи в СМИ, интернет.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 xml:space="preserve">2. Разработать систему, направленную на развитие интереса к играм с блоками </w:t>
      </w:r>
      <w:proofErr w:type="spellStart"/>
      <w:r w:rsidRPr="00D103AB">
        <w:rPr>
          <w:rStyle w:val="c1"/>
          <w:color w:val="111111"/>
          <w:sz w:val="28"/>
          <w:szCs w:val="28"/>
        </w:rPr>
        <w:t>Дьенеша</w:t>
      </w:r>
      <w:proofErr w:type="spellEnd"/>
      <w:r w:rsidRPr="00D103AB">
        <w:rPr>
          <w:rStyle w:val="c1"/>
          <w:color w:val="111111"/>
          <w:sz w:val="28"/>
          <w:szCs w:val="28"/>
        </w:rPr>
        <w:t xml:space="preserve"> у детей и их родителей.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>3. Развивать умение придумывать и составлять самостоятельно детьми и их родителями новых упражнений, игр с логическими блоками.</w:t>
      </w:r>
    </w:p>
    <w:p w:rsidR="0039303F" w:rsidRPr="00D103AB" w:rsidRDefault="0039303F" w:rsidP="0039303F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>4. Разработать методические рекомендации, дидактические материалы.</w:t>
      </w:r>
    </w:p>
    <w:p w:rsidR="0039303F" w:rsidRDefault="0039303F" w:rsidP="0039303F">
      <w:pPr>
        <w:pStyle w:val="c13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  <w:r w:rsidRPr="00D103AB">
        <w:rPr>
          <w:rStyle w:val="c1"/>
          <w:color w:val="111111"/>
          <w:sz w:val="28"/>
          <w:szCs w:val="28"/>
        </w:rPr>
        <w:t>5. Провести анализ эффективности проделанной работы</w:t>
      </w:r>
      <w:r w:rsidR="00D103AB">
        <w:rPr>
          <w:rStyle w:val="c1"/>
          <w:color w:val="111111"/>
          <w:sz w:val="28"/>
          <w:szCs w:val="28"/>
        </w:rPr>
        <w:t>.</w:t>
      </w:r>
    </w:p>
    <w:p w:rsidR="00D103AB" w:rsidRDefault="00D103AB" w:rsidP="0039303F">
      <w:pPr>
        <w:pStyle w:val="c13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</w:p>
    <w:p w:rsidR="00D103AB" w:rsidRDefault="00D103AB" w:rsidP="0039303F">
      <w:pPr>
        <w:pStyle w:val="c13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</w:p>
    <w:p w:rsidR="00D103AB" w:rsidRPr="00D103AB" w:rsidRDefault="00D103AB" w:rsidP="0039303F">
      <w:pPr>
        <w:pStyle w:val="c1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</w:p>
    <w:p w:rsidR="00462B1C" w:rsidRPr="00D103AB" w:rsidRDefault="00D103AB" w:rsidP="00D103AB">
      <w:pPr>
        <w:ind w:left="-709"/>
        <w:rPr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447925" cy="2351616"/>
            <wp:effectExtent l="19050" t="0" r="9525" b="0"/>
            <wp:docPr id="1" name="Рисунок 1" descr="https://luchik.by/image/cache/catalog/%20%D0%B8%D0%B3%D1%80%D1%8B/logicheskie-bloki-denesha-10-9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uchik.by/image/cache/catalog/%20%D0%B8%D0%B3%D1%80%D1%8B/logicheskie-bloki-denesha-10-900x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917" cy="235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lang w:val="ru-RU"/>
        </w:rPr>
        <w:t xml:space="preserve">                     </w:t>
      </w:r>
      <w:r>
        <w:pict>
          <v:shape id="_x0000_i1026" type="#_x0000_t75" alt="" style="width:24pt;height:24pt"/>
        </w:pict>
      </w:r>
      <w:r>
        <w:rPr>
          <w:noProof/>
          <w:lang w:val="ru-RU" w:eastAsia="ru-RU" w:bidi="ar-SA"/>
        </w:rPr>
        <w:drawing>
          <wp:inline distT="0" distB="0" distL="0" distR="0">
            <wp:extent cx="2638425" cy="2345267"/>
            <wp:effectExtent l="0" t="0" r="0" b="0"/>
            <wp:docPr id="6" name="Рисунок 6" descr="https://luchik.by/image/cache/catalog/394_original-900x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uchik.by/image/cache/catalog/394_original-900x8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711" cy="234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B1C" w:rsidRPr="00D103AB" w:rsidSect="003930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03F"/>
    <w:rsid w:val="000B466F"/>
    <w:rsid w:val="00105127"/>
    <w:rsid w:val="002B18C5"/>
    <w:rsid w:val="0039303F"/>
    <w:rsid w:val="00462B1C"/>
    <w:rsid w:val="00822E0E"/>
    <w:rsid w:val="00D10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66F"/>
  </w:style>
  <w:style w:type="paragraph" w:styleId="1">
    <w:name w:val="heading 1"/>
    <w:basedOn w:val="a"/>
    <w:next w:val="a"/>
    <w:link w:val="10"/>
    <w:uiPriority w:val="9"/>
    <w:qFormat/>
    <w:rsid w:val="000B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66F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B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466F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B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B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B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B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B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B466F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B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466F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B466F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466F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B466F"/>
    <w:rPr>
      <w:b/>
      <w:bCs/>
    </w:rPr>
  </w:style>
  <w:style w:type="character" w:styleId="a8">
    <w:name w:val="Emphasis"/>
    <w:uiPriority w:val="20"/>
    <w:qFormat/>
    <w:rsid w:val="000B466F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B466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B46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B466F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B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B466F"/>
    <w:rPr>
      <w:i/>
      <w:iCs/>
    </w:rPr>
  </w:style>
  <w:style w:type="character" w:styleId="ad">
    <w:name w:val="Subtle Emphasis"/>
    <w:uiPriority w:val="19"/>
    <w:qFormat/>
    <w:rsid w:val="000B466F"/>
    <w:rPr>
      <w:i/>
      <w:iCs/>
    </w:rPr>
  </w:style>
  <w:style w:type="character" w:styleId="ae">
    <w:name w:val="Intense Emphasis"/>
    <w:uiPriority w:val="21"/>
    <w:qFormat/>
    <w:rsid w:val="000B466F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B466F"/>
    <w:rPr>
      <w:smallCaps/>
    </w:rPr>
  </w:style>
  <w:style w:type="character" w:styleId="af0">
    <w:name w:val="Intense Reference"/>
    <w:uiPriority w:val="32"/>
    <w:qFormat/>
    <w:rsid w:val="000B466F"/>
    <w:rPr>
      <w:b/>
      <w:bCs/>
      <w:smallCaps/>
    </w:rPr>
  </w:style>
  <w:style w:type="character" w:styleId="af1">
    <w:name w:val="Book Title"/>
    <w:basedOn w:val="a0"/>
    <w:uiPriority w:val="33"/>
    <w:qFormat/>
    <w:rsid w:val="000B466F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B466F"/>
    <w:pPr>
      <w:outlineLvl w:val="9"/>
    </w:pPr>
  </w:style>
  <w:style w:type="paragraph" w:customStyle="1" w:styleId="c2">
    <w:name w:val="c2"/>
    <w:basedOn w:val="a"/>
    <w:rsid w:val="0039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39303F"/>
  </w:style>
  <w:style w:type="character" w:customStyle="1" w:styleId="c4">
    <w:name w:val="c4"/>
    <w:basedOn w:val="a0"/>
    <w:rsid w:val="0039303F"/>
  </w:style>
  <w:style w:type="paragraph" w:customStyle="1" w:styleId="c13">
    <w:name w:val="c13"/>
    <w:basedOn w:val="a"/>
    <w:rsid w:val="0039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3">
    <w:name w:val="Balloon Text"/>
    <w:basedOn w:val="a"/>
    <w:link w:val="af4"/>
    <w:uiPriority w:val="99"/>
    <w:semiHidden/>
    <w:unhideWhenUsed/>
    <w:rsid w:val="00D1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10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2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2020-08-29T08:47:00Z</dcterms:created>
  <dcterms:modified xsi:type="dcterms:W3CDTF">2020-08-29T09:08:00Z</dcterms:modified>
</cp:coreProperties>
</file>