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91" w:rsidRDefault="00685991" w:rsidP="00931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991" w:rsidRPr="00EA466D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7067" w:rsidRPr="00D73158" w:rsidRDefault="008077B2" w:rsidP="00807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Сводная таблица выявления уровня развития воспитанников за </w:t>
      </w:r>
      <w:r w:rsidR="0088461B">
        <w:rPr>
          <w:rFonts w:ascii="Times New Roman" w:hAnsi="Times New Roman" w:cs="Times New Roman"/>
          <w:b/>
          <w:sz w:val="28"/>
          <w:szCs w:val="28"/>
          <w:lang w:val="ru-RU"/>
        </w:rPr>
        <w:t>2021-2022 учебный год</w:t>
      </w:r>
    </w:p>
    <w:p w:rsidR="008077B2" w:rsidRPr="00931329" w:rsidRDefault="008077B2" w:rsidP="008077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32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E735D">
        <w:rPr>
          <w:rFonts w:ascii="Times New Roman" w:hAnsi="Times New Roman" w:cs="Times New Roman"/>
          <w:sz w:val="28"/>
          <w:szCs w:val="28"/>
          <w:lang w:val="ru-RU"/>
        </w:rPr>
        <w:t>младшая группа №3</w:t>
      </w:r>
      <w:r w:rsidRPr="009313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077B2" w:rsidRDefault="008077B2" w:rsidP="008077B2">
      <w:pPr>
        <w:spacing w:after="0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077B2" w:rsidRPr="00D73158" w:rsidTr="008077B2">
        <w:tc>
          <w:tcPr>
            <w:tcW w:w="2464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Оценка уровня развития  ребенка:</w:t>
            </w:r>
          </w:p>
        </w:tc>
        <w:tc>
          <w:tcPr>
            <w:tcW w:w="2464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464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Познавательное развитие</w:t>
            </w:r>
          </w:p>
        </w:tc>
        <w:tc>
          <w:tcPr>
            <w:tcW w:w="2465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Речевое развитие</w:t>
            </w:r>
          </w:p>
        </w:tc>
        <w:tc>
          <w:tcPr>
            <w:tcW w:w="2465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 xml:space="preserve">Художественно-эстетическое развитие 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2464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4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4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5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5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2464" w:type="dxa"/>
          </w:tcPr>
          <w:p w:rsidR="00D73158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7E735D">
              <w:rPr>
                <w:rFonts w:ascii="Times New Roman" w:hAnsi="Times New Roman" w:cs="Times New Roman"/>
                <w:lang w:val="ru-RU"/>
              </w:rPr>
              <w:t>%</w:t>
            </w:r>
            <w:r>
              <w:rPr>
                <w:rFonts w:ascii="Times New Roman" w:hAnsi="Times New Roman" w:cs="Times New Roman"/>
                <w:lang w:val="ru-RU"/>
              </w:rPr>
              <w:t xml:space="preserve"> (1)</w:t>
            </w:r>
          </w:p>
        </w:tc>
        <w:tc>
          <w:tcPr>
            <w:tcW w:w="2464" w:type="dxa"/>
          </w:tcPr>
          <w:p w:rsidR="00D73158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12% (2)</w:t>
            </w:r>
          </w:p>
        </w:tc>
        <w:tc>
          <w:tcPr>
            <w:tcW w:w="2464" w:type="dxa"/>
          </w:tcPr>
          <w:p w:rsidR="00D73158" w:rsidRDefault="00DE31BC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18%(3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5" w:type="dxa"/>
          </w:tcPr>
          <w:p w:rsidR="00D73158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17% (3)</w:t>
            </w:r>
          </w:p>
        </w:tc>
        <w:tc>
          <w:tcPr>
            <w:tcW w:w="2465" w:type="dxa"/>
          </w:tcPr>
          <w:p w:rsidR="00D73158" w:rsidRDefault="00441F3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24% (4)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Средний уровень развития</w:t>
            </w:r>
          </w:p>
        </w:tc>
        <w:tc>
          <w:tcPr>
            <w:tcW w:w="2464" w:type="dxa"/>
          </w:tcPr>
          <w:p w:rsidR="00D73158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  <w:r w:rsidR="007E735D">
              <w:rPr>
                <w:rFonts w:ascii="Times New Roman" w:hAnsi="Times New Roman" w:cs="Times New Roman"/>
                <w:lang w:val="ru-RU"/>
              </w:rPr>
              <w:t>%</w:t>
            </w:r>
            <w:r>
              <w:rPr>
                <w:rFonts w:ascii="Times New Roman" w:hAnsi="Times New Roman" w:cs="Times New Roman"/>
                <w:lang w:val="ru-RU"/>
              </w:rPr>
              <w:t xml:space="preserve"> (12)</w:t>
            </w:r>
          </w:p>
        </w:tc>
        <w:tc>
          <w:tcPr>
            <w:tcW w:w="2464" w:type="dxa"/>
          </w:tcPr>
          <w:p w:rsidR="00D73158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70% (12)</w:t>
            </w:r>
          </w:p>
        </w:tc>
        <w:tc>
          <w:tcPr>
            <w:tcW w:w="2464" w:type="dxa"/>
          </w:tcPr>
          <w:p w:rsidR="00D73158" w:rsidRDefault="00DE31BC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70% (12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5" w:type="dxa"/>
          </w:tcPr>
          <w:p w:rsidR="00D73158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70% (12)</w:t>
            </w:r>
          </w:p>
        </w:tc>
        <w:tc>
          <w:tcPr>
            <w:tcW w:w="2465" w:type="dxa"/>
          </w:tcPr>
          <w:p w:rsidR="00D73158" w:rsidRDefault="00441F3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64 % (11)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2464" w:type="dxa"/>
          </w:tcPr>
          <w:p w:rsidR="008077B2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24% (4)</w:t>
            </w:r>
          </w:p>
        </w:tc>
        <w:tc>
          <w:tcPr>
            <w:tcW w:w="2464" w:type="dxa"/>
          </w:tcPr>
          <w:p w:rsidR="008077B2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18%(3)</w:t>
            </w:r>
          </w:p>
        </w:tc>
        <w:tc>
          <w:tcPr>
            <w:tcW w:w="2464" w:type="dxa"/>
          </w:tcPr>
          <w:p w:rsidR="008077B2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12% (2)</w:t>
            </w:r>
          </w:p>
        </w:tc>
        <w:tc>
          <w:tcPr>
            <w:tcW w:w="2465" w:type="dxa"/>
          </w:tcPr>
          <w:p w:rsidR="008077B2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1% (2)</w:t>
            </w:r>
          </w:p>
        </w:tc>
        <w:tc>
          <w:tcPr>
            <w:tcW w:w="2465" w:type="dxa"/>
          </w:tcPr>
          <w:p w:rsidR="008077B2" w:rsidRDefault="00441F38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12% (2)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Высокий уровень развития</w:t>
            </w:r>
          </w:p>
        </w:tc>
        <w:tc>
          <w:tcPr>
            <w:tcW w:w="2464" w:type="dxa"/>
          </w:tcPr>
          <w:p w:rsidR="008077B2" w:rsidRDefault="007643B3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4" w:type="dxa"/>
          </w:tcPr>
          <w:p w:rsidR="008077B2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4" w:type="dxa"/>
          </w:tcPr>
          <w:p w:rsidR="008077B2" w:rsidRDefault="008077B2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65" w:type="dxa"/>
          </w:tcPr>
          <w:p w:rsidR="008077B2" w:rsidRDefault="008077B2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65" w:type="dxa"/>
          </w:tcPr>
          <w:p w:rsidR="008077B2" w:rsidRDefault="008077B2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077B2" w:rsidRPr="008077B2" w:rsidRDefault="008077B2" w:rsidP="008077B2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8461B" w:rsidRDefault="0088461B" w:rsidP="00D7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3158" w:rsidRPr="0088461B" w:rsidRDefault="00D73158" w:rsidP="00D73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461B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88461B" w:rsidRPr="0088461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88461B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88461B" w:rsidRPr="0088461B">
        <w:rPr>
          <w:rFonts w:ascii="Times New Roman" w:hAnsi="Times New Roman" w:cs="Times New Roman"/>
          <w:b/>
          <w:sz w:val="28"/>
          <w:szCs w:val="28"/>
          <w:lang w:val="ru-RU"/>
        </w:rPr>
        <w:t>2г. - ___</w:t>
      </w:r>
      <w:r w:rsidR="00DE31BC"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  <w:bookmarkStart w:id="0" w:name="_GoBack"/>
      <w:bookmarkEnd w:id="0"/>
      <w:r w:rsidR="0088461B" w:rsidRPr="0088461B">
        <w:rPr>
          <w:rFonts w:ascii="Times New Roman" w:hAnsi="Times New Roman" w:cs="Times New Roman"/>
          <w:b/>
          <w:sz w:val="28"/>
          <w:szCs w:val="28"/>
          <w:lang w:val="ru-RU"/>
        </w:rPr>
        <w:t>_____ детей</w:t>
      </w:r>
    </w:p>
    <w:p w:rsidR="00462B1C" w:rsidRPr="00D73158" w:rsidRDefault="00462B1C" w:rsidP="00D73158">
      <w:pPr>
        <w:spacing w:line="240" w:lineRule="auto"/>
        <w:rPr>
          <w:b/>
          <w:lang w:val="ru-RU"/>
        </w:rPr>
      </w:pPr>
    </w:p>
    <w:sectPr w:rsidR="00462B1C" w:rsidRPr="00D73158" w:rsidSect="00EA4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067"/>
    <w:rsid w:val="000B466F"/>
    <w:rsid w:val="00441F38"/>
    <w:rsid w:val="00462B1C"/>
    <w:rsid w:val="00587901"/>
    <w:rsid w:val="00685991"/>
    <w:rsid w:val="00747067"/>
    <w:rsid w:val="007643B3"/>
    <w:rsid w:val="007E735D"/>
    <w:rsid w:val="008077B2"/>
    <w:rsid w:val="00822E0E"/>
    <w:rsid w:val="0088461B"/>
    <w:rsid w:val="00931329"/>
    <w:rsid w:val="009F591C"/>
    <w:rsid w:val="00C05EDF"/>
    <w:rsid w:val="00D73158"/>
    <w:rsid w:val="00DE31BC"/>
    <w:rsid w:val="00F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7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table" w:styleId="af3">
    <w:name w:val="Table Grid"/>
    <w:basedOn w:val="a1"/>
    <w:uiPriority w:val="59"/>
    <w:rsid w:val="0074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2021-05-03T17:13:00Z</dcterms:created>
  <dcterms:modified xsi:type="dcterms:W3CDTF">2022-05-06T07:29:00Z</dcterms:modified>
</cp:coreProperties>
</file>